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spacing w:before="240" w:after="12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        </w:t>
      </w: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auto" w:val="clear"/>
        </w:rPr>
        <w:t xml:space="preserve"> MEASURE ENERGY CONSUMPTION USING PYTHON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                                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auto" w:val="clear"/>
        </w:rPr>
        <w:t xml:space="preserve">  TEAM MEMBER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auto" w:val="clear"/>
        </w:rPr>
        <w:t xml:space="preserve">                      731721106002:S.Gnanasundari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auto" w:val="clear"/>
        </w:rPr>
        <w:t xml:space="preserve">                          Phase 5 Submission Document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auto" w:val="clear"/>
        </w:rPr>
        <w:t xml:space="preserve">                    Project: Measure Energy Consumption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Introduction: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    * Provide an overview of the project, highlighting the significance of energy conservation in residential and commercial buildings.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   * Explain the challenges faced in accurately measuring and analyzing energy consumption.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   * Introduce the AI-based solution as a means to tackle these challenges effectively</w:t>
      </w:r>
    </w:p>
    <w:p>
      <w:pPr>
        <w:keepNext w:val="true"/>
        <w:keepLines w:val="true"/>
        <w:spacing w:before="40" w:after="16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2"/>
          <w:shd w:fill="auto" w:val="clear"/>
        </w:rPr>
        <w:t xml:space="preserve">1. Data Collection:</w:t>
      </w:r>
    </w:p>
    <w:p>
      <w:pPr>
        <w:numPr>
          <w:ilvl w:val="0"/>
          <w:numId w:val="7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Sensor Integration</w:t>
      </w:r>
    </w:p>
    <w:p>
      <w:pPr>
        <w:numPr>
          <w:ilvl w:val="0"/>
          <w:numId w:val="7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Install energy sensors and meters in buildings to collect real-time data on electricity, water, and gas consumption.</w:t>
      </w:r>
    </w:p>
    <w:p>
      <w:pPr>
        <w:numPr>
          <w:ilvl w:val="0"/>
          <w:numId w:val="7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Utilize smart meters, IoT devices, or other sensor networks for accurate readings.</w:t>
      </w:r>
    </w:p>
    <w:p>
      <w:pPr>
        <w:numPr>
          <w:ilvl w:val="0"/>
          <w:numId w:val="7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Weather Data Integration:</w:t>
      </w:r>
    </w:p>
    <w:p>
      <w:pPr>
        <w:numPr>
          <w:ilvl w:val="0"/>
          <w:numId w:val="7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Include weather data (temperature, humidity, etc.) to normalize energy consumption and identify patterns.</w:t>
      </w:r>
    </w:p>
    <w:p>
      <w:pPr>
        <w:keepNext w:val="true"/>
        <w:keepLines w:val="true"/>
        <w:spacing w:before="240" w:after="12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2"/>
          <w:shd w:fill="auto" w:val="clear"/>
        </w:rPr>
        <w:t xml:space="preserve">2. Data Preprocessing:</w:t>
      </w:r>
    </w:p>
    <w:p>
      <w:pPr>
        <w:numPr>
          <w:ilvl w:val="0"/>
          <w:numId w:val="12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Data Cleaning:</w:t>
      </w:r>
    </w:p>
    <w:p>
      <w:pPr>
        <w:numPr>
          <w:ilvl w:val="0"/>
          <w:numId w:val="12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Handle missing or inconsistent data.</w:t>
      </w:r>
    </w:p>
    <w:p>
      <w:pPr>
        <w:numPr>
          <w:ilvl w:val="0"/>
          <w:numId w:val="12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Remove outliers and noise from the dataset.</w:t>
      </w:r>
    </w:p>
    <w:p>
      <w:pPr>
        <w:numPr>
          <w:ilvl w:val="0"/>
          <w:numId w:val="12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Data Normalization:</w:t>
      </w:r>
    </w:p>
    <w:p>
      <w:pPr>
        <w:numPr>
          <w:ilvl w:val="0"/>
          <w:numId w:val="12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Normalize data to ensure consistency and comparability across different buildings.</w:t>
      </w:r>
    </w:p>
    <w:p>
      <w:pPr>
        <w:keepNext w:val="true"/>
        <w:keepLines w:val="true"/>
        <w:spacing w:before="240" w:after="12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3. Machine Learning Model Development:</w:t>
      </w:r>
    </w:p>
    <w:p>
      <w:pPr>
        <w:numPr>
          <w:ilvl w:val="0"/>
          <w:numId w:val="17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Load Prediction:</w:t>
      </w:r>
    </w:p>
    <w:p>
      <w:pPr>
        <w:numPr>
          <w:ilvl w:val="0"/>
          <w:numId w:val="17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Develop models to predict future energy consumption based on historical data.</w:t>
      </w:r>
    </w:p>
    <w:p>
      <w:pPr>
        <w:numPr>
          <w:ilvl w:val="0"/>
          <w:numId w:val="17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Use algorithms such as linear regression, decision trees, or neural networks.</w:t>
      </w:r>
    </w:p>
    <w:p>
      <w:pPr>
        <w:numPr>
          <w:ilvl w:val="0"/>
          <w:numId w:val="17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Anomaly Detection:</w:t>
      </w:r>
    </w:p>
    <w:p>
      <w:pPr>
        <w:numPr>
          <w:ilvl w:val="0"/>
          <w:numId w:val="17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Implement anomaly detection algorithms to identify unusual spikes or drops in energy usage.</w:t>
      </w:r>
    </w:p>
    <w:p>
      <w:pPr>
        <w:numPr>
          <w:ilvl w:val="0"/>
          <w:numId w:val="17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Cluster Analysis:</w:t>
      </w:r>
    </w:p>
    <w:p>
      <w:pPr>
        <w:numPr>
          <w:ilvl w:val="0"/>
          <w:numId w:val="17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Explore clustering algorithms to group buildings with similar energy consumption patterns.</w:t>
      </w:r>
    </w:p>
    <w:p>
      <w:pPr>
        <w:keepNext w:val="true"/>
        <w:keepLines w:val="true"/>
        <w:spacing w:before="240" w:after="12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4. User Interface:</w:t>
      </w:r>
    </w:p>
    <w:p>
      <w:pPr>
        <w:numPr>
          <w:ilvl w:val="0"/>
          <w:numId w:val="24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Dashboard Development:</w:t>
      </w:r>
    </w:p>
    <w:p>
      <w:pPr>
        <w:numPr>
          <w:ilvl w:val="0"/>
          <w:numId w:val="24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Create a user-friendly dashboard to visualize energy consumption trends.</w:t>
      </w:r>
    </w:p>
    <w:p>
      <w:pPr>
        <w:numPr>
          <w:ilvl w:val="0"/>
          <w:numId w:val="24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Include features like historical data, predictions, and real-time updates.</w:t>
      </w:r>
    </w:p>
    <w:p>
      <w:pPr>
        <w:keepNext w:val="true"/>
        <w:keepLines w:val="true"/>
        <w:spacing w:before="240" w:after="12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5. Energy Efficiency Recommendations:</w:t>
      </w:r>
    </w:p>
    <w:p>
      <w:pPr>
        <w:numPr>
          <w:ilvl w:val="0"/>
          <w:numId w:val="26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AI-driven Recommendations:</w:t>
      </w:r>
    </w:p>
    <w:p>
      <w:pPr>
        <w:numPr>
          <w:ilvl w:val="0"/>
          <w:numId w:val="26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Implement a system that provides personalized recommendations to users on reducing energy consumption.</w:t>
      </w:r>
    </w:p>
    <w:p>
      <w:pPr>
        <w:numPr>
          <w:ilvl w:val="0"/>
          <w:numId w:val="26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Utilize reinforcement learning to suggest actions based on the building's historical data.</w:t>
      </w:r>
    </w:p>
    <w:p>
      <w:pPr>
        <w:keepNext w:val="true"/>
        <w:keepLines w:val="true"/>
        <w:spacing w:before="240" w:after="12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6. Integration with External Systems:</w:t>
      </w:r>
    </w:p>
    <w:p>
      <w:pPr>
        <w:numPr>
          <w:ilvl w:val="0"/>
          <w:numId w:val="28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API Integration:</w:t>
      </w:r>
    </w:p>
    <w:p>
      <w:pPr>
        <w:numPr>
          <w:ilvl w:val="0"/>
          <w:numId w:val="28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Integrate the system with external APIs for additional data sources or energy-saving solutions.</w:t>
      </w:r>
    </w:p>
    <w:p>
      <w:pPr>
        <w:numPr>
          <w:ilvl w:val="0"/>
          <w:numId w:val="28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Smart Grid Integration:</w:t>
      </w:r>
    </w:p>
    <w:p>
      <w:pPr>
        <w:numPr>
          <w:ilvl w:val="0"/>
          <w:numId w:val="28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Explore integration with smart grid technologies for improved energy management.</w:t>
      </w:r>
    </w:p>
    <w:p>
      <w:pPr>
        <w:keepNext w:val="true"/>
        <w:keepLines w:val="true"/>
        <w:spacing w:before="240" w:after="12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7. Security and Privacy:</w:t>
      </w:r>
    </w:p>
    <w:p>
      <w:pPr>
        <w:numPr>
          <w:ilvl w:val="0"/>
          <w:numId w:val="33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Data Encryption:</w:t>
      </w:r>
    </w:p>
    <w:p>
      <w:pPr>
        <w:numPr>
          <w:ilvl w:val="0"/>
          <w:numId w:val="33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Ensure that sensitive data is encrypted to protect user privacy.</w:t>
      </w:r>
    </w:p>
    <w:p>
      <w:pPr>
        <w:numPr>
          <w:ilvl w:val="0"/>
          <w:numId w:val="33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Access Control:</w:t>
      </w:r>
    </w:p>
    <w:p>
      <w:pPr>
        <w:numPr>
          <w:ilvl w:val="0"/>
          <w:numId w:val="33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Implement robust access control mechanisms to restrict unauthorized access to the system.</w:t>
      </w:r>
    </w:p>
    <w:p>
      <w:pPr>
        <w:keepNext w:val="true"/>
        <w:keepLines w:val="true"/>
        <w:spacing w:before="240" w:after="12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8. Continuous Monitoring and Improvement:</w:t>
      </w:r>
    </w:p>
    <w:p>
      <w:pPr>
        <w:numPr>
          <w:ilvl w:val="0"/>
          <w:numId w:val="38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Feedback Loop:</w:t>
      </w:r>
    </w:p>
    <w:p>
      <w:pPr>
        <w:numPr>
          <w:ilvl w:val="0"/>
          <w:numId w:val="38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Establish a feedback loop to continuously improve the accuracy of predictions and recommendations.</w:t>
      </w:r>
    </w:p>
    <w:p>
      <w:pPr>
        <w:numPr>
          <w:ilvl w:val="0"/>
          <w:numId w:val="38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Model Retraining:</w:t>
      </w:r>
    </w:p>
    <w:p>
      <w:pPr>
        <w:numPr>
          <w:ilvl w:val="0"/>
          <w:numId w:val="38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Periodically retrain machine learning models with new data to adapt to changing patterns.</w:t>
      </w:r>
    </w:p>
    <w:p>
      <w:pPr>
        <w:keepNext w:val="true"/>
        <w:keepLines w:val="true"/>
        <w:spacing w:before="240" w:after="12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9. Compliance with Regulations:</w:t>
      </w:r>
    </w:p>
    <w:p>
      <w:pPr>
        <w:numPr>
          <w:ilvl w:val="0"/>
          <w:numId w:val="43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Regulatory Compliance:</w:t>
      </w:r>
    </w:p>
    <w:p>
      <w:pPr>
        <w:numPr>
          <w:ilvl w:val="0"/>
          <w:numId w:val="43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Ensure that the system complies with relevant energy efficiency and data privacy regulations.</w:t>
      </w:r>
    </w:p>
    <w:p>
      <w:pPr>
        <w:keepNext w:val="true"/>
        <w:keepLines w:val="true"/>
        <w:spacing w:before="240" w:after="12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10. Documentation and Education:</w:t>
      </w:r>
    </w:p>
    <w:p>
      <w:pPr>
        <w:numPr>
          <w:ilvl w:val="0"/>
          <w:numId w:val="45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User Guides:</w:t>
      </w:r>
    </w:p>
    <w:p>
      <w:pPr>
        <w:numPr>
          <w:ilvl w:val="0"/>
          <w:numId w:val="45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Provide comprehensive documentation for users on how to interpret the data and use the system effectively.</w:t>
      </w:r>
    </w:p>
    <w:p>
      <w:pPr>
        <w:numPr>
          <w:ilvl w:val="0"/>
          <w:numId w:val="45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Training:</w:t>
      </w:r>
    </w:p>
    <w:p>
      <w:pPr>
        <w:numPr>
          <w:ilvl w:val="0"/>
          <w:numId w:val="45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Conduct training sessions for building managers or residents to maximize the system's benefits.</w:t>
      </w:r>
    </w:p>
    <w:p>
      <w:pPr>
        <w:keepNext w:val="true"/>
        <w:keepLines w:val="true"/>
        <w:spacing w:before="240" w:after="12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4"/>
          <w:shd w:fill="auto" w:val="clear"/>
        </w:rPr>
        <w:t xml:space="preserve">Tools and Technologies:</w:t>
      </w:r>
    </w:p>
    <w:p>
      <w:pPr>
        <w:numPr>
          <w:ilvl w:val="0"/>
          <w:numId w:val="50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Utilize Python libraries such as Pandas, NumPy, scikit-learn for data manipulation and machine learning.</w:t>
      </w:r>
    </w:p>
    <w:p>
      <w:pPr>
        <w:numPr>
          <w:ilvl w:val="0"/>
          <w:numId w:val="50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Consider using frameworks like TensorFlow or PyTorch for building and training neural networks.</w:t>
      </w:r>
    </w:p>
    <w:p>
      <w:pPr>
        <w:numPr>
          <w:ilvl w:val="0"/>
          <w:numId w:val="50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Develop the user interface using web frameworks like Flask or Django.</w:t>
      </w:r>
    </w:p>
    <w:p>
      <w:pPr>
        <w:numPr>
          <w:ilvl w:val="0"/>
          <w:numId w:val="50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Implement a database system (e.g., MySQL, MongoDB) for storing and retrieving data</w: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9317" w:dyaOrig="3194">
          <v:rect xmlns:o="urn:schemas-microsoft-com:office:office" xmlns:v="urn:schemas-microsoft-com:vml" id="rectole0000000000" style="width:465.850000pt;height:159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5968" w:dyaOrig="3927">
          <v:rect xmlns:o="urn:schemas-microsoft-com:office:office" xmlns:v="urn:schemas-microsoft-com:vml" id="rectole0000000001" style="width:298.400000pt;height:196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PROGRAM:</w: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import time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import random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# Simulate sensor data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def read_sensor_data():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return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    "temperature": random.uniform(10, 30),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    "pH": random.uniform(6, 8),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    "dissolved_oxygen": random.uniform(5, 10),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# Simulate energy consumption</w: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def measure_energy_consumption():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return random.uniform(1, 5)  # In watts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# Main loop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while True: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sensor_data = read_sensor_data()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energy_consumption = measure_energy_consumption()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# Process and log sensor data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# You can also calculate total energy consumption over time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print(f"Sensor Data: {sensor_data}")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print(f"Energy Consumption: {energy_consumption} Watts")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time.sleep(60)  # Log data every minute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Outputs:</w: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130" w:dyaOrig="3226">
          <v:rect xmlns:o="urn:schemas-microsoft-com:office:office" xmlns:v="urn:schemas-microsoft-com:vml" id="rectole0000000002" style="width:406.500000pt;height:161.3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DATA SOURCE LINK:</w: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hyperlink xmlns:r="http://schemas.openxmlformats.org/officeDocument/2006/relationships" r:id="docRId6">
        <w:r>
          <w:rPr>
            <w:rFonts w:ascii="system-ui" w:hAnsi="system-ui" w:cs="system-ui" w:eastAsia="system-ui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https://colab.research.google.com/drive/1FbJekYE3fErY5TZinhhK9dE-b-uOjZAU?usp=sharing</w:t>
        </w:r>
      </w:hyperlink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  <w:r>
        <w:object w:dxaOrig="6912" w:dyaOrig="3888">
          <v:rect xmlns:o="urn:schemas-microsoft-com:office:office" xmlns:v="urn:schemas-microsoft-com:vml" id="rectole0000000003" style="width:345.600000pt;height:194.4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  <w:r>
        <w:object w:dxaOrig="6912" w:dyaOrig="3888">
          <v:rect xmlns:o="urn:schemas-microsoft-com:office:office" xmlns:v="urn:schemas-microsoft-com:vml" id="rectole0000000004" style="width:345.600000pt;height:194.4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  <w:r>
        <w:object w:dxaOrig="8193" w:dyaOrig="3888">
          <v:rect xmlns:o="urn:schemas-microsoft-com:office:office" xmlns:v="urn:schemas-microsoft-com:vml" id="rectole0000000005" style="width:409.650000pt;height:194.4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  <w:r>
        <w:object w:dxaOrig="8352" w:dyaOrig="4119">
          <v:rect xmlns:o="urn:schemas-microsoft-com:office:office" xmlns:v="urn:schemas-microsoft-com:vml" id="rectole0000000006" style="width:417.600000pt;height:205.9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  <w:r>
        <w:object w:dxaOrig="8319" w:dyaOrig="4202">
          <v:rect xmlns:o="urn:schemas-microsoft-com:office:office" xmlns:v="urn:schemas-microsoft-com:vml" id="rectole0000000007" style="width:415.950000pt;height:210.1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73" w:dyaOrig="5458">
          <v:rect xmlns:o="urn:schemas-microsoft-com:office:office" xmlns:v="urn:schemas-microsoft-com:vml" id="rectole0000000008" style="width:418.650000pt;height:272.9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035" w:dyaOrig="3888">
          <v:rect xmlns:o="urn:schemas-microsoft-com:office:office" xmlns:v="urn:schemas-microsoft-com:vml" id="rectole0000000009" style="width:401.750000pt;height:194.4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133" w:dyaOrig="3888">
          <v:rect xmlns:o="urn:schemas-microsoft-com:office:office" xmlns:v="urn:schemas-microsoft-com:vml" id="rectole0000000010" style="width:406.650000pt;height:194.4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112" w:dyaOrig="3888">
          <v:rect xmlns:o="urn:schemas-microsoft-com:office:office" xmlns:v="urn:schemas-microsoft-com:vml" id="rectole0000000011" style="width:405.600000pt;height:194.4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352" w:dyaOrig="3888">
          <v:rect xmlns:o="urn:schemas-microsoft-com:office:office" xmlns:v="urn:schemas-microsoft-com:vml" id="rectole0000000012" style="width:417.600000pt;height:194.4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635" w:dyaOrig="3888">
          <v:rect xmlns:o="urn:schemas-microsoft-com:office:office" xmlns:v="urn:schemas-microsoft-com:vml" id="rectole0000000013" style="width:431.750000pt;height:194.4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679" w:dyaOrig="3888">
          <v:rect xmlns:o="urn:schemas-microsoft-com:office:office" xmlns:v="urn:schemas-microsoft-com:vml" id="rectole0000000014" style="width:433.950000pt;height:194.40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897" w:dyaOrig="5477">
          <v:rect xmlns:o="urn:schemas-microsoft-com:office:office" xmlns:v="urn:schemas-microsoft-com:vml" id="rectole0000000015" style="width:444.850000pt;height:273.8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939" w:dyaOrig="4798">
          <v:rect xmlns:o="urn:schemas-microsoft-com:office:office" xmlns:v="urn:schemas-microsoft-com:vml" id="rectole0000000016" style="width:446.950000pt;height:239.90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090" w:dyaOrig="4550">
          <v:rect xmlns:o="urn:schemas-microsoft-com:office:office" xmlns:v="urn:schemas-microsoft-com:vml" id="rectole0000000017" style="width:404.500000pt;height:227.5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046" w:dyaOrig="4980">
          <v:rect xmlns:o="urn:schemas-microsoft-com:office:office" xmlns:v="urn:schemas-microsoft-com:vml" id="rectole0000000018" style="width:402.300000pt;height:249.0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133" w:dyaOrig="3888">
          <v:rect xmlns:o="urn:schemas-microsoft-com:office:office" xmlns:v="urn:schemas-microsoft-com:vml" id="rectole0000000019" style="width:406.650000pt;height:194.4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199" w:dyaOrig="3888">
          <v:rect xmlns:o="urn:schemas-microsoft-com:office:office" xmlns:v="urn:schemas-microsoft-com:vml" id="rectole0000000020" style="width:409.950000pt;height:194.4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264" w:dyaOrig="4334">
          <v:rect xmlns:o="urn:schemas-microsoft-com:office:office" xmlns:v="urn:schemas-microsoft-com:vml" id="rectole0000000021" style="width:413.200000pt;height:216.70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</w:p>
    <w:p>
      <w:pPr>
        <w:spacing w:before="0" w:after="24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DATASET LINK: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     </w:t>
      </w:r>
      <w:r>
        <w:rPr>
          <w:rFonts w:ascii="Calibri" w:hAnsi="Calibri" w:cs="Calibri" w:eastAsia="Calibri"/>
          <w:b/>
          <w:color w:val="313131"/>
          <w:spacing w:val="0"/>
          <w:position w:val="0"/>
          <w:sz w:val="18"/>
          <w:shd w:fill="auto" w:val="clear"/>
        </w:rPr>
        <w:t xml:space="preserve">Dataset Link: </w:t>
      </w:r>
      <w:hyperlink xmlns:r="http://schemas.openxmlformats.org/officeDocument/2006/relationships" r:id="docRId45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https://www.kaggle.com/datasets/robikscube/hourly-energy-consumption</w:t>
        </w:r>
      </w:hyperlink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DATA SOURCE LINK:      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          </w:t>
      </w:r>
      <w:hyperlink xmlns:r="http://schemas.openxmlformats.org/officeDocument/2006/relationships" r:id="docRId46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https://colab.research.google.com/drive/12n66qEvUla79jg9JH2ogI9PgeqXbzq2S?usp=sharing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25" w:dyaOrig="3888">
          <v:rect xmlns:o="urn:schemas-microsoft-com:office:office" xmlns:v="urn:schemas-microsoft-com:vml" id="rectole0000000022" style="width:411.250000pt;height:194.40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19" w:dyaOrig="4516">
          <v:rect xmlns:o="urn:schemas-microsoft-com:office:office" xmlns:v="urn:schemas-microsoft-com:vml" id="rectole0000000023" style="width:410.950000pt;height:225.80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9" w:dyaOrig="4847">
          <v:rect xmlns:o="urn:schemas-microsoft-com:office:office" xmlns:v="urn:schemas-microsoft-com:vml" id="rectole0000000024" style="width:415.950000pt;height:242.35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32" w:dyaOrig="4715">
          <v:rect xmlns:o="urn:schemas-microsoft-com:office:office" xmlns:v="urn:schemas-microsoft-com:vml" id="rectole0000000025" style="width:436.600000pt;height:235.75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5" w:dyaOrig="4765">
          <v:rect xmlns:o="urn:schemas-microsoft-com:office:office" xmlns:v="urn:schemas-microsoft-com:vml" id="rectole0000000026" style="width:438.250000pt;height:238.25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84" w:dyaOrig="5212">
          <v:rect xmlns:o="urn:schemas-microsoft-com:office:office" xmlns:v="urn:schemas-microsoft-com:vml" id="rectole0000000027" style="width:419.200000pt;height:260.6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  <w:r>
        <w:object w:dxaOrig="8501" w:dyaOrig="4814">
          <v:rect xmlns:o="urn:schemas-microsoft-com:office:office" xmlns:v="urn:schemas-microsoft-com:vml" id="rectole0000000028" style="width:425.050000pt;height:240.7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  <w:r>
        <w:object w:dxaOrig="8367" w:dyaOrig="4798">
          <v:rect xmlns:o="urn:schemas-microsoft-com:office:office" xmlns:v="urn:schemas-microsoft-com:vml" id="rectole0000000029" style="width:418.350000pt;height:239.9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6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  <w:r>
        <w:object w:dxaOrig="8570" w:dyaOrig="5085">
          <v:rect xmlns:o="urn:schemas-microsoft-com:office:office" xmlns:v="urn:schemas-microsoft-com:vml" id="rectole0000000030" style="width:428.500000pt;height:254.2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  <w:r>
        <w:object w:dxaOrig="8744" w:dyaOrig="4665">
          <v:rect xmlns:o="urn:schemas-microsoft-com:office:office" xmlns:v="urn:schemas-microsoft-com:vml" id="rectole0000000031" style="width:437.200000pt;height:233.25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  <w:r>
        <w:object w:dxaOrig="9345" w:dyaOrig="5360">
          <v:rect xmlns:o="urn:schemas-microsoft-com:office:office" xmlns:v="urn:schemas-microsoft-com:vml" id="rectole0000000032" style="width:467.250000pt;height:268.00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7"/>
        </w:objec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   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24"/>
          <w:shd w:fill="auto" w:val="clear"/>
        </w:rPr>
        <w:t xml:space="preserve">Dataset Link: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 </w:t>
      </w:r>
      <w:hyperlink xmlns:r="http://schemas.openxmlformats.org/officeDocument/2006/relationships" r:id="docRId69">
        <w:r>
          <w:rPr>
            <w:rFonts w:ascii="Segoe UI" w:hAnsi="Segoe UI" w:cs="Segoe UI" w:eastAsia="Segoe U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https://www.kaggle.com/datasets/robikscube/hourly-energy-consumption</w:t>
        </w:r>
      </w:hyperlink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ADVANTAGE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Define the Baseline: Start by establishing a baseline or reference point. This could be the existing system or technology you want to compare against.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Use Energy Meters: Install energy meters or data loggers to accurately measure the energy consumption of each system or device over a specific period of time. Ensure that the measurements are consistent and precise.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Collect Data: Record energy consumption data for the systems under consideration. Be sure to track data for the same duration and under similar operating conditions.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Calculate Energy Consumption: Calculate the total energy consumed by each system or device. This may involve converting measurements to a common unit (e.g., kilowatt-hours for electricity).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Analyze Results: Compare the energy consumption data and calculate the energy savings or advantage of one system over the other. This can be expressed as a percentage reduction in energy use or an absolute energy savings.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Consider Other Factors: Keep in mind that factors like initial cost, maintenance, and environmental impact should also be considered when determining the overall advantage.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 Present Findings: Clearly communicate the results and advantages of the more energy-efficient system. This can help in decision-making and policy recommendations.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8. Repeat if Necessary: If conditions change or technology improves, it may be necessary to repeat the measurement and analysis to keep the data up to date.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DISADVANTAGE: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Define the Baseline: Establish a baseline by choosing the reference system or device that is more energy-efficient or consumes less energy.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Use Energy Meters: Install energy meters or data loggers to accurately measure the energy consumption of the system or device you want to evaluate.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Collect Data: Record energy consumption data for the system or device over a specific period, making sure the measurements are consistent and precise.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Calculate Energy Consumption: Calculate the total energy consumed by the system or device. Convert measurements to a common unit (e.g., kilowatt-hours for electricity).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Analyze Results: Compare the energy consumption data of the system or device you're evaluating to that of the more energy-efficient baseline. Calculate the additional energy used or disadvantage in terms of percentage increase or absolute energy wastage.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Consider Other Factors: As with measuring advantages, don't forget to consider other factors like initial cost, maintenance, and environmental impact when determining the overall disadvantage.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 Present Findings: Clearly communicate the results and disadvantages of the less energy-efficient system or device. This can be essential for decision-making and improvements.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8. Identify Improvement Opportunities: After identifying the energy consumption disadvantage, look for ways to improve the system or device's efficiency. This may involve upgrading equipment, optimizing processes, or changing behaviors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BENEFITS: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Define Goals: Clearly define the energy consumption reduction goals. This could be reducing energy use by a certain percentage or achieving specific energy efficiency targets.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Establish a Baseline: Measure the initial energy consumption of the system, device, or process you want to improve. This serves as the baseline against which you'll measure benefits.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Implement Energy Efficiency Measures: Introduce energy-efficient technologies, practices, or processes that aim to reduce energy consumption.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Monitor and Measure: Continuously monitor and measure the energy consumption after implementing the efficiency measures. Use energy meters or data loggers to track usage accurately.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Analyze Data: Compare the post-improvement energy consumption data to the baseline data. Calculate the energy savings achieved in terms of percentage reduction or absolute energy reduction.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Calculate Cost Savings: Determine the cost savings associated with the reduced energy consumption. Calculate the financial benefits based on lower energy bills.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 Consider Environmental Impact: Assess the environmental benefits, such as reduced greenhouse gas emissions and lower carbon footprint.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8. Evaluate Other Benefits: Take into account other advantages like improved equipment lifespan, reduced maintenance costs, and enhanced comfort or productivity in the case of buildings.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9. Present Findings: Clearly communicate the energy consumption benefits, including cost savings, environmental benefits, and any other positive outcomes.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10. Adjust and Optimize: Continuously monitor and make adjustments as needed to maintain or further enhance the energy consumption benefits.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num w:numId="7">
    <w:abstractNumId w:val="60"/>
  </w:num>
  <w:num w:numId="12">
    <w:abstractNumId w:val="54"/>
  </w:num>
  <w:num w:numId="17">
    <w:abstractNumId w:val="48"/>
  </w:num>
  <w:num w:numId="24">
    <w:abstractNumId w:val="42"/>
  </w:num>
  <w:num w:numId="26">
    <w:abstractNumId w:val="36"/>
  </w:num>
  <w:num w:numId="28">
    <w:abstractNumId w:val="30"/>
  </w:num>
  <w:num w:numId="33">
    <w:abstractNumId w:val="24"/>
  </w:num>
  <w:num w:numId="38">
    <w:abstractNumId w:val="18"/>
  </w:num>
  <w:num w:numId="43">
    <w:abstractNumId w:val="12"/>
  </w:num>
  <w:num w:numId="45">
    <w:abstractNumId w:val="6"/>
  </w:num>
  <w:num w:numId="5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4" Type="http://schemas.openxmlformats.org/officeDocument/2006/relationships/image" /><Relationship Target="media/image10.wmf" Id="docRId22" Type="http://schemas.openxmlformats.org/officeDocument/2006/relationships/image" /><Relationship TargetMode="External" Target="https://www.kaggle.com/datasets/robikscube/hourly-energy-consumption" Id="docRId69" Type="http://schemas.openxmlformats.org/officeDocument/2006/relationships/hyperlink" /><Relationship Target="embeddings/oleObject4.bin" Id="docRId9" Type="http://schemas.openxmlformats.org/officeDocument/2006/relationships/oleObject" /><Relationship Target="embeddings/oleObject0.bin" Id="docRId0" Type="http://schemas.openxmlformats.org/officeDocument/2006/relationships/oleObject" /><Relationship Target="embeddings/oleObject14.bin" Id="docRId29" Type="http://schemas.openxmlformats.org/officeDocument/2006/relationships/oleObject" /><Relationship Target="media/image17.wmf" Id="docRId36" Type="http://schemas.openxmlformats.org/officeDocument/2006/relationships/image" /><Relationship Target="embeddings/oleObject23.bin" Id="docRId49" Type="http://schemas.openxmlformats.org/officeDocument/2006/relationships/oleObject" /><Relationship Target="embeddings/oleObject25.bin" Id="docRId53" Type="http://schemas.openxmlformats.org/officeDocument/2006/relationships/oleObject" /><Relationship Target="media/image28.wmf" Id="docRId60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19.wmf" Id="docRId40" Type="http://schemas.openxmlformats.org/officeDocument/2006/relationships/image" /><Relationship Target="media/image27.wmf" Id="docRId58" Type="http://schemas.openxmlformats.org/officeDocument/2006/relationships/image" /><Relationship Target="embeddings/oleObject32.bin" Id="docRId67" Type="http://schemas.openxmlformats.org/officeDocument/2006/relationships/oleObject" /><Relationship Target="media/image8.wmf" Id="docRId18" Type="http://schemas.openxmlformats.org/officeDocument/2006/relationships/image" /><Relationship Target="embeddings/oleObject1.bin" Id="docRId2" Type="http://schemas.openxmlformats.org/officeDocument/2006/relationships/oleObject" /><Relationship Target="media/image18.wmf" Id="docRId38" Type="http://schemas.openxmlformats.org/officeDocument/2006/relationships/image" /><Relationship Target="embeddings/oleObject24.bin" Id="docRId51" Type="http://schemas.openxmlformats.org/officeDocument/2006/relationships/oleObject" /><Relationship Target="styles.xml" Id="docRId71" Type="http://schemas.openxmlformats.org/officeDocument/2006/relationships/styles" /><Relationship Target="embeddings/oleObject5.bin" Id="docRId11" Type="http://schemas.openxmlformats.org/officeDocument/2006/relationships/oleObject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="media/image20.wmf" Id="docRId42" Type="http://schemas.openxmlformats.org/officeDocument/2006/relationships/image" /><Relationship Target="media/image26.wmf" Id="docRId56" Type="http://schemas.openxmlformats.org/officeDocument/2006/relationships/image" /><Relationship Target="embeddings/oleObject31.bin" Id="docRId65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media/image25.wmf" Id="docRId54" Type="http://schemas.openxmlformats.org/officeDocument/2006/relationships/image" /><Relationship Target="embeddings/oleObject30.bin" Id="docRId63" Type="http://schemas.openxmlformats.org/officeDocument/2006/relationships/oleObject" /><Relationship Target="embeddings/oleObject11.bin" Id="docRId23" Type="http://schemas.openxmlformats.org/officeDocument/2006/relationships/oleObject" /><Relationship TargetMode="External" Target="https://colab.research.google.com/drive/1FbJekYE3fErY5TZinhhK9dE-b-uOjZAU?usp=sharing" Id="docRId6" Type="http://schemas.openxmlformats.org/officeDocument/2006/relationships/hyperlink" /><Relationship Target="media/image0.wmf" Id="docRId1" Type="http://schemas.openxmlformats.org/officeDocument/2006/relationships/image" /><Relationship Target="embeddings/oleObject7.bin" Id="docRId15" Type="http://schemas.openxmlformats.org/officeDocument/2006/relationships/oleObject" /><Relationship Target="embeddings/oleObject17.bin" Id="docRId35" Type="http://schemas.openxmlformats.org/officeDocument/2006/relationships/oleObject" /><Relationship TargetMode="External" Target="https://colab.research.google.com/drive/12n66qEvUla79jg9JH2ogI9PgeqXbzq2S?usp=sharing" Id="docRId46" Type="http://schemas.openxmlformats.org/officeDocument/2006/relationships/hyperlink" /><Relationship Target="media/image24.wmf" Id="docRId52" Type="http://schemas.openxmlformats.org/officeDocument/2006/relationships/image" /><Relationship Target="embeddings/oleObject29.bin" Id="docRId61" Type="http://schemas.openxmlformats.org/officeDocument/2006/relationships/oleObject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20.bin" Id="docRId41" Type="http://schemas.openxmlformats.org/officeDocument/2006/relationships/oleObject" /><Relationship Target="media/image32.wmf" Id="docRId68" Type="http://schemas.openxmlformats.org/officeDocument/2006/relationships/image" /><Relationship Target="media/image3.wmf" Id="docRId8" Type="http://schemas.openxmlformats.org/officeDocument/2006/relationships/image" /><Relationship Target="media/image13.wmf" Id="docRId28" Type="http://schemas.openxmlformats.org/officeDocument/2006/relationships/image" /><Relationship Target="media/image1.wmf" Id="docRId3" Type="http://schemas.openxmlformats.org/officeDocument/2006/relationships/image" /><Relationship Target="embeddings/oleObject18.bin" Id="docRId37" Type="http://schemas.openxmlformats.org/officeDocument/2006/relationships/oleObject" /><Relationship Target="media/image22.wmf" Id="docRId48" Type="http://schemas.openxmlformats.org/officeDocument/2006/relationships/image" /><Relationship Target="media/image23.wmf" Id="docRId50" Type="http://schemas.openxmlformats.org/officeDocument/2006/relationships/image" /><Relationship Target="numbering.xml" Id="docRId70" Type="http://schemas.openxmlformats.org/officeDocument/2006/relationships/numbering" /><Relationship Target="media/image4.wmf" Id="docRId10" Type="http://schemas.openxmlformats.org/officeDocument/2006/relationships/image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Relationship Target="embeddings/oleObject28.bin" Id="docRId59" Type="http://schemas.openxmlformats.org/officeDocument/2006/relationships/oleObject" /><Relationship Target="media/image31.wmf" Id="docRId66" Type="http://schemas.openxmlformats.org/officeDocument/2006/relationships/image" /><Relationship Target="embeddings/oleObject9.bin" Id="docRId19" Type="http://schemas.openxmlformats.org/officeDocument/2006/relationships/oleObject" /><Relationship Target="embeddings/oleObject19.bin" Id="docRId39" Type="http://schemas.openxmlformats.org/officeDocument/2006/relationships/oleObject" /><Relationship Target="media/image2.wmf" Id="docRId5" Type="http://schemas.openxmlformats.org/officeDocument/2006/relationships/image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Mode="External" Target="https://www.kaggle.com/datasets/robikscube/hourly-energy-consumption" Id="docRId45" Type="http://schemas.openxmlformats.org/officeDocument/2006/relationships/hyperlink" /><Relationship Target="embeddings/oleObject27.bin" Id="docRId57" Type="http://schemas.openxmlformats.org/officeDocument/2006/relationships/oleObject" /><Relationship Target="media/image30.wmf" Id="docRId64" Type="http://schemas.openxmlformats.org/officeDocument/2006/relationships/image" /><Relationship Target="embeddings/oleObject3.bin" Id="docRId7" Type="http://schemas.openxmlformats.org/officeDocument/2006/relationships/oleObject" /><Relationship Target="media/image16.wmf" Id="docRId34" Type="http://schemas.openxmlformats.org/officeDocument/2006/relationships/image" /><Relationship Target="embeddings/oleObject22.bin" Id="docRId47" Type="http://schemas.openxmlformats.org/officeDocument/2006/relationships/oleObject" /><Relationship Target="embeddings/oleObject26.bin" Id="docRId55" Type="http://schemas.openxmlformats.org/officeDocument/2006/relationships/oleObject" /><Relationship Target="media/image29.wmf" Id="docRId62" Type="http://schemas.openxmlformats.org/officeDocument/2006/relationships/image" /></Relationships>
</file>